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jc w:val="center"/>
        <w:outlineLvl w:val="1"/>
        <w:rPr>
          <w:rFonts w:ascii="Comic Sans MS" w:eastAsia="Times New Roman" w:hAnsi="Comic Sans MS" w:cs="Times New Roman"/>
          <w:b/>
          <w:bCs/>
          <w:color w:val="568804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Times New Roman"/>
          <w:b/>
          <w:bCs/>
          <w:color w:val="568804"/>
          <w:sz w:val="27"/>
          <w:szCs w:val="27"/>
          <w:lang w:eastAsia="ru-RU"/>
        </w:rPr>
        <w:t>Воспитание юного музыканта</w:t>
      </w:r>
      <w:proofErr w:type="gramStart"/>
      <w:r w:rsidRPr="00AB039B">
        <w:rPr>
          <w:rFonts w:ascii="Comic Sans MS" w:eastAsia="Times New Roman" w:hAnsi="Comic Sans MS" w:cs="Times New Roman"/>
          <w:b/>
          <w:bCs/>
          <w:color w:val="568804"/>
          <w:sz w:val="27"/>
          <w:szCs w:val="27"/>
          <w:lang w:eastAsia="ru-RU"/>
        </w:rPr>
        <w:br/>
      </w:r>
      <w:r w:rsidRPr="00AB039B">
        <w:rPr>
          <w:rFonts w:ascii="Comic Sans MS" w:eastAsia="Times New Roman" w:hAnsi="Comic Sans MS" w:cs="Times New Roman"/>
          <w:b/>
          <w:bCs/>
          <w:color w:val="568804"/>
          <w:sz w:val="24"/>
          <w:szCs w:val="24"/>
          <w:lang w:eastAsia="ru-RU"/>
        </w:rPr>
        <w:t>З</w:t>
      </w:r>
      <w:proofErr w:type="gramEnd"/>
      <w:r w:rsidRPr="00AB039B">
        <w:rPr>
          <w:rFonts w:ascii="Comic Sans MS" w:eastAsia="Times New Roman" w:hAnsi="Comic Sans MS" w:cs="Times New Roman"/>
          <w:b/>
          <w:bCs/>
          <w:color w:val="568804"/>
          <w:sz w:val="24"/>
          <w:szCs w:val="24"/>
          <w:lang w:eastAsia="ru-RU"/>
        </w:rPr>
        <w:t>ачем ребенку музыка?</w:t>
      </w:r>
      <w:bookmarkStart w:id="0" w:name="_GoBack"/>
      <w:bookmarkEnd w:id="0"/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noProof/>
          <w:color w:val="492C05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3206FC2" wp14:editId="2E6C2C83">
            <wp:simplePos x="1076325" y="1371600"/>
            <wp:positionH relativeFrom="margin">
              <wp:align>left</wp:align>
            </wp:positionH>
            <wp:positionV relativeFrom="margin">
              <wp:align>top</wp:align>
            </wp:positionV>
            <wp:extent cx="1600200" cy="1918335"/>
            <wp:effectExtent l="0" t="0" r="0" b="5715"/>
            <wp:wrapSquare wrapText="bothSides"/>
            <wp:docPr id="1" name="Рисунок 1" descr="http://dou38.ru/br1/images/stories/muz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8.ru/br1/images/stories/muz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Музыка воздействует на ЭМОЦИОНАЛЬНЫЙ мир человека. Слушая музыку, исполняя её, пытаясь выразить чувства, охватившие их при этом, даже немного выдумывая, дети учатся доброте, душевной тонкости.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Музыкальные занятия (слушание музыки, игра на лире, кифаре, флейте, хоровое пение) ещё со времён Солона вошли в программу древнегреческой школы. Древнегреческие учителя старались развить у молодых эллинов такие качества, как доброта, прямота, мужество.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noProof/>
          <w:color w:val="492C05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6F45890" wp14:editId="66F63DE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0225" cy="1800225"/>
            <wp:effectExtent l="0" t="0" r="9525" b="9525"/>
            <wp:wrapSquare wrapText="bothSides"/>
            <wp:docPr id="2" name="Рисунок 2" descr="http://dou38.ru/br1/images/stories/muz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8.ru/br1/images/stories/muz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Обучение игре на музыкальном инструменте требует как склонности, так и некоторых музыкальных способностей – слуха, чувства ритма, эмоционального отклика. Однако при правильном раннем музыкальном воспитании все эти качества можно развить у каждого ребенка – и к этому нужно стремиться.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b/>
          <w:bCs/>
          <w:color w:val="492C05"/>
          <w:sz w:val="24"/>
          <w:szCs w:val="24"/>
          <w:lang w:eastAsia="ru-RU"/>
        </w:rPr>
        <w:t>Занятия музыкой развивают координацию.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У детей улучшается координация движений, развивается мелкая моторика. Всё это способствует улучшению связей между центрами мозга, управляющими движениями, и руками, развивает пространственное мышление.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b/>
          <w:bCs/>
          <w:color w:val="492C05"/>
          <w:sz w:val="24"/>
          <w:szCs w:val="24"/>
          <w:lang w:eastAsia="ru-RU"/>
        </w:rPr>
        <w:t>Занятия музыкой развивают интеллект.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noProof/>
          <w:color w:val="492C05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5F89DEB7" wp14:editId="4731FBD4">
            <wp:simplePos x="0" y="0"/>
            <wp:positionH relativeFrom="margin">
              <wp:posOffset>-304800</wp:posOffset>
            </wp:positionH>
            <wp:positionV relativeFrom="margin">
              <wp:posOffset>7080250</wp:posOffset>
            </wp:positionV>
            <wp:extent cx="1123950" cy="1838325"/>
            <wp:effectExtent l="0" t="0" r="0" b="9525"/>
            <wp:wrapSquare wrapText="bothSides"/>
            <wp:docPr id="3" name="Рисунок 3" descr="http://dou38.ru/br1/images/stories/muz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38.ru/br1/images/stories/muz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Как показали совместные исследования венгерских и немецких учёных, дети занимающиеся музыкой, обладают лучшей реакцией, легче усваивают счет. Была отмечена прямая связь между музыкальными и математическими способностями ребенка. После уроков музыки у детей улучшается восприятие, они лучше соображают.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b/>
          <w:bCs/>
          <w:color w:val="492C05"/>
          <w:sz w:val="24"/>
          <w:szCs w:val="24"/>
          <w:lang w:eastAsia="ru-RU"/>
        </w:rPr>
        <w:t>Все дети музыкальны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 xml:space="preserve">По мнению </w:t>
      </w:r>
      <w:proofErr w:type="gramStart"/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японского</w:t>
      </w:r>
      <w:proofErr w:type="gramEnd"/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 xml:space="preserve"> учителя </w:t>
      </w:r>
      <w:proofErr w:type="spellStart"/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Шиничи</w:t>
      </w:r>
      <w:proofErr w:type="spellEnd"/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 xml:space="preserve"> </w:t>
      </w:r>
      <w:proofErr w:type="spellStart"/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Сузуки</w:t>
      </w:r>
      <w:proofErr w:type="spellEnd"/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, как и по мнению большинства авторов систем музыкального воспитания, все дети музыкальны. Без исключения. Надо только вовремя разглядеть и развить их способности.</w:t>
      </w:r>
    </w:p>
    <w:p w:rsidR="00AB039B" w:rsidRPr="00AB039B" w:rsidRDefault="00AB039B" w:rsidP="00AB039B">
      <w:pPr>
        <w:shd w:val="clear" w:color="auto" w:fill="FFFFFF"/>
        <w:spacing w:before="100" w:beforeAutospacing="1" w:after="100" w:afterAutospacing="1" w:line="255" w:lineRule="atLeast"/>
        <w:ind w:left="-284" w:right="-284"/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</w:pPr>
      <w:proofErr w:type="spellStart"/>
      <w:r w:rsidRPr="00AB039B">
        <w:rPr>
          <w:rFonts w:ascii="Comic Sans MS" w:eastAsia="Times New Roman" w:hAnsi="Comic Sans MS" w:cs="Arial"/>
          <w:b/>
          <w:bCs/>
          <w:color w:val="492C05"/>
          <w:sz w:val="24"/>
          <w:szCs w:val="24"/>
          <w:lang w:eastAsia="ru-RU"/>
        </w:rPr>
        <w:t>Ш.Сузуки</w:t>
      </w:r>
      <w:proofErr w:type="spellEnd"/>
      <w:r w:rsidRPr="00AB039B">
        <w:rPr>
          <w:rFonts w:ascii="Comic Sans MS" w:eastAsia="Times New Roman" w:hAnsi="Comic Sans MS" w:cs="Arial"/>
          <w:b/>
          <w:bCs/>
          <w:color w:val="492C05"/>
          <w:sz w:val="24"/>
          <w:szCs w:val="24"/>
          <w:lang w:eastAsia="ru-RU"/>
        </w:rPr>
        <w:t xml:space="preserve"> (1898-1997 </w:t>
      </w:r>
      <w:proofErr w:type="spellStart"/>
      <w:r w:rsidRPr="00AB039B">
        <w:rPr>
          <w:rFonts w:ascii="Comic Sans MS" w:eastAsia="Times New Roman" w:hAnsi="Comic Sans MS" w:cs="Arial"/>
          <w:b/>
          <w:bCs/>
          <w:color w:val="492C05"/>
          <w:sz w:val="24"/>
          <w:szCs w:val="24"/>
          <w:lang w:eastAsia="ru-RU"/>
        </w:rPr>
        <w:t>г.г</w:t>
      </w:r>
      <w:proofErr w:type="spellEnd"/>
      <w:r w:rsidRPr="00AB039B">
        <w:rPr>
          <w:rFonts w:ascii="Comic Sans MS" w:eastAsia="Times New Roman" w:hAnsi="Comic Sans MS" w:cs="Arial"/>
          <w:b/>
          <w:bCs/>
          <w:color w:val="492C05"/>
          <w:sz w:val="24"/>
          <w:szCs w:val="24"/>
          <w:lang w:eastAsia="ru-RU"/>
        </w:rPr>
        <w:t>.): </w:t>
      </w:r>
      <w:r w:rsidRPr="00AB039B">
        <w:rPr>
          <w:rFonts w:ascii="Comic Sans MS" w:eastAsia="Times New Roman" w:hAnsi="Comic Sans MS" w:cs="Arial"/>
          <w:color w:val="492C05"/>
          <w:sz w:val="24"/>
          <w:szCs w:val="24"/>
          <w:lang w:eastAsia="ru-RU"/>
        </w:rPr>
        <w:t>«Полюбив хорошую музыку, мои ученики будут стремиться к красоте и гармонии во всех сторонах жизни».</w:t>
      </w:r>
    </w:p>
    <w:sectPr w:rsidR="00AB039B" w:rsidRPr="00AB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9B"/>
    <w:rsid w:val="00753B8F"/>
    <w:rsid w:val="00AB039B"/>
    <w:rsid w:val="00C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2016-01-10T20:25:00Z</dcterms:created>
  <dcterms:modified xsi:type="dcterms:W3CDTF">2016-01-10T20:29:00Z</dcterms:modified>
</cp:coreProperties>
</file>